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21A" w:rsidRDefault="00B2421A" w:rsidP="00B2421A">
      <w:pPr>
        <w:pStyle w:val="a3"/>
      </w:pPr>
      <w:bookmarkStart w:id="0" w:name="_GoBack"/>
      <w:bookmarkEnd w:id="0"/>
      <w:r>
        <w:rPr>
          <w:b/>
          <w:bCs/>
        </w:rPr>
        <w:t>Статья 37. Организация питания обучающихся</w:t>
      </w:r>
    </w:p>
    <w:p w:rsidR="00B2421A" w:rsidRDefault="00B2421A" w:rsidP="00B2421A">
      <w:pPr>
        <w:pStyle w:val="a3"/>
      </w:pPr>
      <w:r>
        <w:t>1. Организация питания обучающихся возлагается на организации, осуществляющие образовательную деятельность.</w:t>
      </w:r>
    </w:p>
    <w:p w:rsidR="00B2421A" w:rsidRDefault="00B2421A" w:rsidP="00B2421A">
      <w:pPr>
        <w:pStyle w:val="a3"/>
      </w:pPr>
      <w:r>
        <w:t>2. Расписание занятий должно предусматривать перерыв достаточной продолжительности для питания обучающихся.</w:t>
      </w:r>
    </w:p>
    <w:p w:rsidR="00B2421A" w:rsidRDefault="00B2421A" w:rsidP="00B2421A">
      <w:pPr>
        <w:pStyle w:val="a3"/>
      </w:pPr>
      <w:r>
        <w:t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B2421A" w:rsidRDefault="00B2421A" w:rsidP="00B2421A">
      <w:pPr>
        <w:pStyle w:val="a3"/>
      </w:pPr>
      <w: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627022" w:rsidRDefault="00627022"/>
    <w:sectPr w:rsidR="00627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21A"/>
    <w:rsid w:val="00627022"/>
    <w:rsid w:val="00B2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D41F0-81D5-47DC-BAAB-DB5B28D9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1194</Characters>
  <Application>Microsoft Office Word</Application>
  <DocSecurity>0</DocSecurity>
  <Lines>9</Lines>
  <Paragraphs>2</Paragraphs>
  <ScaleCrop>false</ScaleCrop>
  <Company>diakov.net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2017-02-20T16:01:00Z</dcterms:created>
  <dcterms:modified xsi:type="dcterms:W3CDTF">2017-02-20T16:04:00Z</dcterms:modified>
</cp:coreProperties>
</file>